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6EE" w14:textId="04D178D2" w:rsidR="00874050" w:rsidRDefault="00874050" w:rsidP="00874050">
      <w:pPr>
        <w:pStyle w:val="1"/>
        <w:spacing w:line="240" w:lineRule="auto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>Памятка для абитуриента-</w:t>
      </w:r>
      <w:proofErr w:type="spellStart"/>
      <w:r>
        <w:rPr>
          <w:rStyle w:val="a3"/>
          <w:b/>
          <w:bCs/>
        </w:rPr>
        <w:t>целевика</w:t>
      </w:r>
      <w:proofErr w:type="spellEnd"/>
    </w:p>
    <w:p w14:paraId="7314D30C" w14:textId="77777777" w:rsidR="00874050" w:rsidRDefault="00874050" w:rsidP="00874050">
      <w:pPr>
        <w:pStyle w:val="1"/>
        <w:spacing w:line="240" w:lineRule="auto"/>
        <w:ind w:firstLine="0"/>
        <w:jc w:val="center"/>
      </w:pPr>
    </w:p>
    <w:p w14:paraId="55CBA4DA" w14:textId="00F16D7F" w:rsidR="00874050" w:rsidRDefault="00874050" w:rsidP="00874050">
      <w:pPr>
        <w:pStyle w:val="1"/>
        <w:spacing w:line="240" w:lineRule="auto"/>
        <w:ind w:firstLine="0"/>
        <w:jc w:val="center"/>
        <w:rPr>
          <w:rStyle w:val="a3"/>
          <w:b/>
          <w:bCs/>
          <w:i/>
          <w:iCs/>
        </w:rPr>
      </w:pPr>
      <w:r>
        <w:rPr>
          <w:rStyle w:val="a3"/>
          <w:b/>
          <w:bCs/>
          <w:i/>
          <w:iCs/>
        </w:rPr>
        <w:t>Что такое целевое обучение?</w:t>
      </w:r>
    </w:p>
    <w:p w14:paraId="4902579C" w14:textId="77777777" w:rsidR="00874050" w:rsidRDefault="00874050" w:rsidP="00874050">
      <w:pPr>
        <w:pStyle w:val="1"/>
        <w:spacing w:line="240" w:lineRule="auto"/>
        <w:ind w:firstLine="0"/>
        <w:jc w:val="center"/>
      </w:pPr>
    </w:p>
    <w:p w14:paraId="00802879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b/>
          <w:bCs/>
        </w:rPr>
        <w:t xml:space="preserve">Целевое обучение </w:t>
      </w:r>
      <w:proofErr w:type="gramStart"/>
      <w:r>
        <w:rPr>
          <w:rStyle w:val="a3"/>
          <w:b/>
          <w:bCs/>
        </w:rPr>
        <w:t xml:space="preserve">- </w:t>
      </w:r>
      <w:r>
        <w:rPr>
          <w:rStyle w:val="a3"/>
        </w:rPr>
        <w:t>это</w:t>
      </w:r>
      <w:proofErr w:type="gramEnd"/>
      <w:r>
        <w:rPr>
          <w:rStyle w:val="a3"/>
        </w:rPr>
        <w:t xml:space="preserve"> форма обучения, при которой абитуриент после зачисления в университет заключает договор со своим будущим работодателем. По этому договору </w:t>
      </w:r>
      <w:r>
        <w:rPr>
          <w:rStyle w:val="a3"/>
          <w:b/>
          <w:bCs/>
        </w:rPr>
        <w:t xml:space="preserve">студент учится бесплатно, </w:t>
      </w:r>
      <w:r>
        <w:rPr>
          <w:rStyle w:val="a3"/>
        </w:rPr>
        <w:t>получает стипендию, а также может претендовать на дополнительные меры поддержки от будущего работодателя (например, возмещение расходов на проезд, предоставление жилья, оплата питания и др.).</w:t>
      </w:r>
    </w:p>
    <w:p w14:paraId="4F9D654D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u w:val="single"/>
        </w:rPr>
        <w:t>Преимущества программы</w:t>
      </w:r>
      <w:r>
        <w:rPr>
          <w:rStyle w:val="a3"/>
        </w:rPr>
        <w:t>:</w:t>
      </w:r>
    </w:p>
    <w:p w14:paraId="64440F6B" w14:textId="77777777" w:rsidR="00874050" w:rsidRDefault="00874050" w:rsidP="00874050">
      <w:pPr>
        <w:pStyle w:val="1"/>
        <w:numPr>
          <w:ilvl w:val="0"/>
          <w:numId w:val="1"/>
        </w:numPr>
        <w:tabs>
          <w:tab w:val="left" w:pos="736"/>
        </w:tabs>
        <w:spacing w:line="240" w:lineRule="auto"/>
        <w:ind w:firstLine="440"/>
        <w:jc w:val="both"/>
      </w:pPr>
      <w:r>
        <w:rPr>
          <w:rStyle w:val="a3"/>
        </w:rPr>
        <w:t>получение специальности, востребованной работодателями региона;</w:t>
      </w:r>
    </w:p>
    <w:p w14:paraId="22105603" w14:textId="77777777" w:rsidR="00874050" w:rsidRDefault="00874050" w:rsidP="00874050">
      <w:pPr>
        <w:pStyle w:val="1"/>
        <w:numPr>
          <w:ilvl w:val="0"/>
          <w:numId w:val="1"/>
        </w:numPr>
        <w:tabs>
          <w:tab w:val="left" w:pos="736"/>
        </w:tabs>
        <w:spacing w:line="240" w:lineRule="auto"/>
        <w:ind w:firstLine="440"/>
        <w:jc w:val="both"/>
      </w:pPr>
      <w:r>
        <w:rPr>
          <w:rStyle w:val="a3"/>
        </w:rPr>
        <w:t>понимание, где и кем будет работать студент после выпуска;</w:t>
      </w:r>
    </w:p>
    <w:p w14:paraId="67C07845" w14:textId="77777777" w:rsidR="00874050" w:rsidRDefault="00874050" w:rsidP="00874050">
      <w:pPr>
        <w:pStyle w:val="1"/>
        <w:numPr>
          <w:ilvl w:val="0"/>
          <w:numId w:val="1"/>
        </w:numPr>
        <w:tabs>
          <w:tab w:val="left" w:pos="731"/>
        </w:tabs>
        <w:spacing w:line="240" w:lineRule="auto"/>
        <w:ind w:firstLine="440"/>
        <w:jc w:val="both"/>
      </w:pPr>
      <w:r>
        <w:rPr>
          <w:rStyle w:val="a3"/>
        </w:rPr>
        <w:t>знание своей будущей заработной платы;</w:t>
      </w:r>
    </w:p>
    <w:p w14:paraId="5DD2DE55" w14:textId="77777777" w:rsidR="00874050" w:rsidRDefault="00874050" w:rsidP="00874050">
      <w:pPr>
        <w:pStyle w:val="1"/>
        <w:numPr>
          <w:ilvl w:val="0"/>
          <w:numId w:val="1"/>
        </w:numPr>
        <w:tabs>
          <w:tab w:val="left" w:pos="736"/>
        </w:tabs>
        <w:spacing w:line="240" w:lineRule="auto"/>
        <w:ind w:firstLine="440"/>
        <w:jc w:val="both"/>
      </w:pPr>
      <w:r>
        <w:rPr>
          <w:rStyle w:val="a3"/>
        </w:rPr>
        <w:t>уверенность в трудоустройстве после выпуска.</w:t>
      </w:r>
    </w:p>
    <w:p w14:paraId="2F80CD6A" w14:textId="77777777" w:rsidR="00874050" w:rsidRDefault="00874050" w:rsidP="00874050">
      <w:pPr>
        <w:pStyle w:val="1"/>
        <w:spacing w:line="240" w:lineRule="auto"/>
        <w:ind w:firstLine="0"/>
        <w:jc w:val="center"/>
        <w:rPr>
          <w:rStyle w:val="a3"/>
          <w:b/>
          <w:bCs/>
          <w:i/>
          <w:iCs/>
        </w:rPr>
      </w:pPr>
    </w:p>
    <w:p w14:paraId="4E447C3C" w14:textId="36A33DA6" w:rsidR="00874050" w:rsidRPr="00874050" w:rsidRDefault="00874050" w:rsidP="00874050">
      <w:pPr>
        <w:pStyle w:val="1"/>
        <w:spacing w:line="240" w:lineRule="auto"/>
        <w:ind w:firstLine="0"/>
        <w:jc w:val="center"/>
        <w:rPr>
          <w:b/>
          <w:bCs/>
          <w:i/>
          <w:iCs/>
        </w:rPr>
      </w:pPr>
      <w:r>
        <w:rPr>
          <w:rStyle w:val="a3"/>
          <w:b/>
          <w:bCs/>
          <w:i/>
          <w:iCs/>
        </w:rPr>
        <w:t>Как поступить на места в пределах целевой квоты?</w:t>
      </w:r>
    </w:p>
    <w:p w14:paraId="3E69DFC3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b/>
          <w:bCs/>
        </w:rPr>
        <w:t xml:space="preserve">Поступление на места в пределах целевой квоты </w:t>
      </w:r>
      <w:proofErr w:type="gramStart"/>
      <w:r>
        <w:rPr>
          <w:rStyle w:val="a3"/>
          <w:b/>
          <w:bCs/>
        </w:rPr>
        <w:t xml:space="preserve">- </w:t>
      </w:r>
      <w:r>
        <w:rPr>
          <w:rStyle w:val="a3"/>
        </w:rPr>
        <w:t>это</w:t>
      </w:r>
      <w:proofErr w:type="gramEnd"/>
      <w:r>
        <w:rPr>
          <w:rStyle w:val="a3"/>
        </w:rPr>
        <w:t xml:space="preserve"> особый формат приема в вуз, который позволяет поступить на обучение по отдельному конкурсу.</w:t>
      </w:r>
    </w:p>
    <w:p w14:paraId="1BFAEA46" w14:textId="77777777" w:rsidR="00874050" w:rsidRDefault="00874050" w:rsidP="00874050">
      <w:pPr>
        <w:pStyle w:val="1"/>
        <w:spacing w:line="240" w:lineRule="auto"/>
        <w:ind w:firstLine="720"/>
        <w:jc w:val="both"/>
        <w:rPr>
          <w:rStyle w:val="a3"/>
          <w:b/>
          <w:bCs/>
        </w:rPr>
      </w:pPr>
    </w:p>
    <w:p w14:paraId="7EBA0232" w14:textId="31120948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b/>
          <w:bCs/>
        </w:rPr>
        <w:t>Шаг первый:</w:t>
      </w:r>
    </w:p>
    <w:p w14:paraId="40F32782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</w:rPr>
        <w:t>Найти подходящую вакансию на сайте платформы «Работа в России» или при подаче заявления в вуз через Госуслуги.</w:t>
      </w:r>
    </w:p>
    <w:p w14:paraId="4B3F7D11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b/>
          <w:bCs/>
        </w:rPr>
        <w:t>Шаг второй:</w:t>
      </w:r>
    </w:p>
    <w:p w14:paraId="5DADE305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</w:rPr>
        <w:t xml:space="preserve">Подать заявление на Госуслугах или непосредственно в вуз (лично, по почте или через информационную систему вуза). </w:t>
      </w:r>
      <w:r>
        <w:rPr>
          <w:rStyle w:val="a3"/>
          <w:b/>
          <w:bCs/>
        </w:rPr>
        <w:t xml:space="preserve">Важно: </w:t>
      </w:r>
      <w:r>
        <w:rPr>
          <w:rStyle w:val="a3"/>
        </w:rPr>
        <w:t xml:space="preserve">поступление в рамках конкурса на целевую квоту может быть выбрано только по </w:t>
      </w:r>
      <w:r>
        <w:rPr>
          <w:rStyle w:val="a3"/>
          <w:u w:val="single"/>
        </w:rPr>
        <w:t xml:space="preserve">одной </w:t>
      </w:r>
      <w:r>
        <w:rPr>
          <w:rStyle w:val="a3"/>
        </w:rPr>
        <w:t>образовательной программе.</w:t>
      </w:r>
    </w:p>
    <w:p w14:paraId="72EB1B98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b/>
          <w:bCs/>
        </w:rPr>
        <w:t>Шаг третий:</w:t>
      </w:r>
    </w:p>
    <w:p w14:paraId="408E7BD2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</w:rPr>
        <w:t>Следить за результатами отбора через личный кабинет на Госуслугах или официальный сайт вуза.</w:t>
      </w:r>
    </w:p>
    <w:p w14:paraId="35310CD1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  <w:b/>
          <w:bCs/>
        </w:rPr>
        <w:t>Шаг четвертый:</w:t>
      </w:r>
    </w:p>
    <w:p w14:paraId="35C58C7C" w14:textId="77777777" w:rsidR="00874050" w:rsidRDefault="00874050" w:rsidP="00874050">
      <w:pPr>
        <w:pStyle w:val="1"/>
        <w:spacing w:line="240" w:lineRule="auto"/>
        <w:ind w:firstLine="720"/>
        <w:jc w:val="both"/>
      </w:pPr>
      <w:r>
        <w:rPr>
          <w:rStyle w:val="a3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14:paraId="0F9041A3" w14:textId="77777777" w:rsidR="00874050" w:rsidRDefault="00874050" w:rsidP="00874050">
      <w:pPr>
        <w:pStyle w:val="1"/>
        <w:spacing w:line="240" w:lineRule="auto"/>
        <w:ind w:firstLine="700"/>
        <w:jc w:val="both"/>
        <w:rPr>
          <w:rStyle w:val="a3"/>
          <w:b/>
          <w:bCs/>
        </w:rPr>
      </w:pPr>
    </w:p>
    <w:p w14:paraId="76AB53B9" w14:textId="7B55399D" w:rsidR="00874050" w:rsidRDefault="00874050" w:rsidP="00874050">
      <w:pPr>
        <w:pStyle w:val="1"/>
        <w:spacing w:line="240" w:lineRule="auto"/>
        <w:ind w:firstLine="700"/>
        <w:jc w:val="both"/>
      </w:pPr>
      <w:r>
        <w:rPr>
          <w:rStyle w:val="a3"/>
          <w:b/>
          <w:bCs/>
        </w:rPr>
        <w:t xml:space="preserve">Сроки приема заявлений </w:t>
      </w:r>
      <w:r>
        <w:rPr>
          <w:rStyle w:val="a3"/>
        </w:rPr>
        <w:t>(вуз устанавливает сроки приема документов в пределах указанных дат):</w:t>
      </w:r>
    </w:p>
    <w:p w14:paraId="25B7E8E1" w14:textId="77777777" w:rsidR="00874050" w:rsidRDefault="00874050" w:rsidP="00874050">
      <w:pPr>
        <w:pStyle w:val="1"/>
        <w:spacing w:line="240" w:lineRule="auto"/>
        <w:ind w:firstLine="700"/>
        <w:jc w:val="both"/>
      </w:pPr>
      <w:r>
        <w:rPr>
          <w:rStyle w:val="a3"/>
        </w:rPr>
        <w:t xml:space="preserve">по программам бакалавриата, специалитета, базового высшего образования - </w:t>
      </w:r>
      <w:r>
        <w:rPr>
          <w:rStyle w:val="a3"/>
          <w:b/>
          <w:bCs/>
        </w:rPr>
        <w:t>с 20 июня по 25 июля;</w:t>
      </w:r>
    </w:p>
    <w:p w14:paraId="1B6DBF35" w14:textId="77777777" w:rsidR="00874050" w:rsidRDefault="00874050" w:rsidP="00874050">
      <w:pPr>
        <w:pStyle w:val="1"/>
        <w:spacing w:line="240" w:lineRule="auto"/>
        <w:ind w:firstLine="700"/>
        <w:jc w:val="both"/>
      </w:pPr>
      <w:r>
        <w:rPr>
          <w:rStyle w:val="a3"/>
        </w:rPr>
        <w:t xml:space="preserve">по программам магистратуры - </w:t>
      </w:r>
      <w:r>
        <w:rPr>
          <w:rStyle w:val="a3"/>
          <w:b/>
          <w:bCs/>
        </w:rPr>
        <w:t>с 20 июня по 20 августа;</w:t>
      </w:r>
    </w:p>
    <w:p w14:paraId="5C4D01F5" w14:textId="77777777" w:rsidR="00874050" w:rsidRDefault="00874050" w:rsidP="00874050">
      <w:pPr>
        <w:pStyle w:val="1"/>
        <w:spacing w:line="240" w:lineRule="auto"/>
        <w:ind w:firstLine="700"/>
        <w:jc w:val="both"/>
      </w:pPr>
      <w:r>
        <w:rPr>
          <w:rStyle w:val="a3"/>
        </w:rPr>
        <w:t xml:space="preserve">по программам аспирантуры - </w:t>
      </w:r>
      <w:r>
        <w:rPr>
          <w:rStyle w:val="a3"/>
          <w:b/>
          <w:bCs/>
        </w:rPr>
        <w:t xml:space="preserve">с 20 июня </w:t>
      </w:r>
      <w:r>
        <w:rPr>
          <w:rStyle w:val="a3"/>
          <w:i/>
          <w:iCs/>
        </w:rPr>
        <w:t>через Госуслуги</w:t>
      </w:r>
      <w:r>
        <w:rPr>
          <w:rStyle w:val="a3"/>
          <w:b/>
          <w:bCs/>
        </w:rPr>
        <w:t xml:space="preserve"> до даты, установленной вузом (научной организацией), </w:t>
      </w:r>
      <w:r>
        <w:rPr>
          <w:rStyle w:val="a3"/>
        </w:rPr>
        <w:t xml:space="preserve">при этом вуз (научная организация) может установить более ранний срок для приема документов </w:t>
      </w:r>
      <w:r>
        <w:rPr>
          <w:rStyle w:val="a3"/>
          <w:i/>
          <w:iCs/>
        </w:rPr>
        <w:t>на бумаге.</w:t>
      </w:r>
    </w:p>
    <w:p w14:paraId="30E089C5" w14:textId="77777777" w:rsidR="00874050" w:rsidRDefault="00874050" w:rsidP="00874050">
      <w:pPr>
        <w:pStyle w:val="1"/>
        <w:spacing w:line="240" w:lineRule="auto"/>
        <w:ind w:firstLine="700"/>
        <w:jc w:val="both"/>
        <w:rPr>
          <w:rStyle w:val="a3"/>
          <w:b/>
          <w:bCs/>
        </w:rPr>
      </w:pPr>
    </w:p>
    <w:p w14:paraId="11510C91" w14:textId="2C32B899" w:rsidR="00874050" w:rsidRDefault="00874050" w:rsidP="00874050">
      <w:pPr>
        <w:pStyle w:val="1"/>
        <w:spacing w:line="240" w:lineRule="auto"/>
        <w:ind w:firstLine="700"/>
        <w:jc w:val="both"/>
      </w:pPr>
      <w:r>
        <w:rPr>
          <w:rStyle w:val="a3"/>
          <w:b/>
          <w:bCs/>
        </w:rPr>
        <w:t>По программам ординатуры, ассистентуры-стажировки:</w:t>
      </w:r>
    </w:p>
    <w:p w14:paraId="7CDD2958" w14:textId="7BD71D8C" w:rsidR="001C0D27" w:rsidRDefault="00874050" w:rsidP="00874050">
      <w:pPr>
        <w:pStyle w:val="1"/>
        <w:spacing w:line="240" w:lineRule="auto"/>
        <w:ind w:firstLine="700"/>
        <w:jc w:val="both"/>
      </w:pPr>
      <w:r>
        <w:rPr>
          <w:rStyle w:val="a3"/>
        </w:rPr>
        <w:t>Гражданин должен самостоятельно ознакомиться с предложениями заказчиков на платформе «Работа в России» и подать заявку на заключение договора о целевом обучении в вуз в сроки, установленные в этом вузе для приема заявлений о приеме на обучение (по программам ординатуры прием документов начинается не ранее 1 июля, по программам ассистентуры- стажировки - в сроки, установленные вузом).</w:t>
      </w:r>
    </w:p>
    <w:sectPr w:rsidR="001C0D27" w:rsidSect="008740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3629"/>
    <w:multiLevelType w:val="multilevel"/>
    <w:tmpl w:val="103073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50"/>
    <w:rsid w:val="001C0D27"/>
    <w:rsid w:val="00873D50"/>
    <w:rsid w:val="00874050"/>
    <w:rsid w:val="00886F85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FD60"/>
  <w15:chartTrackingRefBased/>
  <w15:docId w15:val="{80210E4E-8353-4192-AD37-1AE6F0F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0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7405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874050"/>
    <w:pPr>
      <w:spacing w:line="33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admin</cp:lastModifiedBy>
  <cp:revision>2</cp:revision>
  <dcterms:created xsi:type="dcterms:W3CDTF">2025-07-16T17:30:00Z</dcterms:created>
  <dcterms:modified xsi:type="dcterms:W3CDTF">2025-07-16T17:30:00Z</dcterms:modified>
</cp:coreProperties>
</file>